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9D6" w:rsidRDefault="00B979D6" w:rsidP="00B979D6">
      <w:pPr>
        <w:pStyle w:val="Bezproreda"/>
      </w:pPr>
      <w:r>
        <w:t>OSNOVNA ŠKOLA DRAGUTINA DOMJANIĆA</w:t>
      </w:r>
    </w:p>
    <w:p w:rsidR="00DE7093" w:rsidRDefault="00B979D6" w:rsidP="00B979D6">
      <w:pPr>
        <w:pStyle w:val="Bezproreda"/>
      </w:pPr>
      <w:r>
        <w:t>ZAGREB – GAJN ICE 31</w:t>
      </w:r>
      <w:r w:rsidR="004D4A25">
        <w:br/>
      </w:r>
    </w:p>
    <w:p w:rsidR="004D4A25" w:rsidRDefault="004D4A25">
      <w:r>
        <w:t>KLASA:</w:t>
      </w:r>
      <w:r w:rsidR="000F6F70">
        <w:t xml:space="preserve"> 003-05/19-01-07</w:t>
      </w:r>
      <w:r w:rsidR="000F6F70">
        <w:br/>
        <w:t>URBROJ: 251-181-19-01</w:t>
      </w:r>
      <w:r>
        <w:br/>
        <w:t>Zagreb, 28. listopada 2019. godine</w:t>
      </w:r>
    </w:p>
    <w:p w:rsidR="004D4A25" w:rsidRDefault="002D4DC4">
      <w:r>
        <w:t xml:space="preserve">Na temelju članka 57. Statuta OŠ Dragutina </w:t>
      </w:r>
      <w:proofErr w:type="spellStart"/>
      <w:r>
        <w:t>Domjanića</w:t>
      </w:r>
      <w:proofErr w:type="spellEnd"/>
      <w:r>
        <w:t xml:space="preserve"> </w:t>
      </w:r>
      <w:r w:rsidR="00CC2CC7">
        <w:t>(u daljnjem tekstu: Škola), a u vezi s člankom 34. Zakona o fiskalnoj odgovornosti (NN 111/18) i članka 7. Uredbe o sastavljanju i predaji izjave o fiskaln</w:t>
      </w:r>
      <w:r>
        <w:t xml:space="preserve">oj odgovornosti (NN 95/19), </w:t>
      </w:r>
      <w:r w:rsidR="00CC2CC7">
        <w:t xml:space="preserve"> ravnateljice Škole donosi:</w:t>
      </w:r>
    </w:p>
    <w:p w:rsidR="00CC2CC7" w:rsidRDefault="00CC2CC7" w:rsidP="00CC2CC7">
      <w:pPr>
        <w:jc w:val="center"/>
        <w:rPr>
          <w:b/>
        </w:rPr>
      </w:pPr>
      <w:r w:rsidRPr="00CC2CC7">
        <w:rPr>
          <w:b/>
        </w:rPr>
        <w:t>PROCEDURU STJECANJA, RASPOLAGANJA I UPRAVLJANJA NEKRETNINAMA</w:t>
      </w:r>
    </w:p>
    <w:p w:rsidR="00CC2CC7" w:rsidRPr="00CC2CC7" w:rsidRDefault="00CC2CC7" w:rsidP="00CC2CC7">
      <w:pPr>
        <w:jc w:val="center"/>
      </w:pPr>
      <w:r w:rsidRPr="00CC2CC7">
        <w:t>Članak 1.</w:t>
      </w:r>
    </w:p>
    <w:p w:rsidR="00CC2CC7" w:rsidRDefault="00CC2CC7" w:rsidP="00CC2CC7">
      <w:r w:rsidRPr="00CC2CC7">
        <w:t>Ovom Procedurom propisuje se način i postupak stjecanja, raspolaganja i upravljanja nekretninama u vlasništvu Škole.</w:t>
      </w:r>
    </w:p>
    <w:p w:rsidR="00CC2CC7" w:rsidRDefault="00CC2CC7" w:rsidP="00CC2CC7">
      <w:pPr>
        <w:jc w:val="center"/>
      </w:pPr>
      <w:r>
        <w:t>Članak 2.</w:t>
      </w:r>
    </w:p>
    <w:p w:rsidR="000F6F70" w:rsidRDefault="000F6F70" w:rsidP="00CC2CC7">
      <w:r>
        <w:t>Vlasnike nekretnina kojim se koristi škola je Grad Zagreb.</w:t>
      </w:r>
    </w:p>
    <w:p w:rsidR="00CC2CC7" w:rsidRDefault="000F6F70" w:rsidP="00CC2CC7">
      <w:r>
        <w:t xml:space="preserve"> R</w:t>
      </w:r>
      <w:r w:rsidR="00F82931">
        <w:t>aspolaganje i uprav</w:t>
      </w:r>
      <w:r>
        <w:t xml:space="preserve">ljanje nekretninama koje koristi Škola </w:t>
      </w:r>
      <w:r w:rsidR="00F82931">
        <w:t xml:space="preserve"> određuje se kako slijedi:</w:t>
      </w:r>
    </w:p>
    <w:p w:rsidR="000F6F70" w:rsidRDefault="000F6F70" w:rsidP="00CC2CC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3"/>
        <w:gridCol w:w="4086"/>
        <w:gridCol w:w="2796"/>
        <w:gridCol w:w="2798"/>
        <w:gridCol w:w="2801"/>
      </w:tblGrid>
      <w:tr w:rsidR="00F82931" w:rsidTr="000F6F70">
        <w:tc>
          <w:tcPr>
            <w:tcW w:w="1513" w:type="dxa"/>
          </w:tcPr>
          <w:p w:rsidR="00F82931" w:rsidRDefault="00F82931" w:rsidP="00CC2CC7"/>
        </w:tc>
        <w:tc>
          <w:tcPr>
            <w:tcW w:w="4086" w:type="dxa"/>
          </w:tcPr>
          <w:p w:rsidR="00F82931" w:rsidRDefault="00F82931" w:rsidP="00CC2CC7"/>
        </w:tc>
        <w:tc>
          <w:tcPr>
            <w:tcW w:w="2796" w:type="dxa"/>
          </w:tcPr>
          <w:p w:rsidR="00F82931" w:rsidRDefault="00F82931" w:rsidP="00CC2CC7"/>
        </w:tc>
        <w:tc>
          <w:tcPr>
            <w:tcW w:w="2798" w:type="dxa"/>
          </w:tcPr>
          <w:p w:rsidR="00F82931" w:rsidRDefault="00F82931" w:rsidP="00AA5888"/>
        </w:tc>
        <w:tc>
          <w:tcPr>
            <w:tcW w:w="2801" w:type="dxa"/>
          </w:tcPr>
          <w:p w:rsidR="00F82931" w:rsidRDefault="00F82931" w:rsidP="00CC2CC7"/>
        </w:tc>
      </w:tr>
      <w:tr w:rsidR="00AA5888" w:rsidTr="000F6F70">
        <w:tc>
          <w:tcPr>
            <w:tcW w:w="1513" w:type="dxa"/>
          </w:tcPr>
          <w:p w:rsidR="00AA5888" w:rsidRDefault="001F02D1" w:rsidP="00CC2CC7">
            <w:r>
              <w:t>A</w:t>
            </w:r>
            <w:r w:rsidR="00AA5888">
              <w:t>)Davanje u zakup prostora Škole</w:t>
            </w:r>
          </w:p>
        </w:tc>
        <w:tc>
          <w:tcPr>
            <w:tcW w:w="4086" w:type="dxa"/>
          </w:tcPr>
          <w:p w:rsidR="00AA5888" w:rsidRDefault="00AA5888" w:rsidP="00CC2CC7">
            <w:r>
              <w:t>I. Zaprimanje zahtjeva zainteresirane osobe/stranke ili pokretanje po službenoj dužnosti</w:t>
            </w:r>
          </w:p>
        </w:tc>
        <w:tc>
          <w:tcPr>
            <w:tcW w:w="2796" w:type="dxa"/>
          </w:tcPr>
          <w:p w:rsidR="00AA5888" w:rsidRDefault="00AA5888" w:rsidP="00CC2CC7">
            <w:r>
              <w:t>I. Ravnatelj i/ili Osoba koja provodi postupak davanja u zakup školskog prostora</w:t>
            </w:r>
          </w:p>
        </w:tc>
        <w:tc>
          <w:tcPr>
            <w:tcW w:w="2798" w:type="dxa"/>
          </w:tcPr>
          <w:p w:rsidR="00AA5888" w:rsidRDefault="00AA5888" w:rsidP="00CC2CC7">
            <w:r>
              <w:t>I. U roku od 8 dana ocjenjuje se osnovanost zahtjeva</w:t>
            </w:r>
          </w:p>
        </w:tc>
        <w:tc>
          <w:tcPr>
            <w:tcW w:w="2801" w:type="dxa"/>
          </w:tcPr>
          <w:p w:rsidR="00AA5888" w:rsidRDefault="00AA5888" w:rsidP="00CC2CC7">
            <w:r>
              <w:t>I. Odluka o stjecanju i raspolaganju nekretninama</w:t>
            </w:r>
          </w:p>
        </w:tc>
      </w:tr>
      <w:tr w:rsidR="00AA5888" w:rsidTr="000F6F70">
        <w:tc>
          <w:tcPr>
            <w:tcW w:w="1513" w:type="dxa"/>
          </w:tcPr>
          <w:p w:rsidR="00AA5888" w:rsidRDefault="00AA5888" w:rsidP="00CC2CC7"/>
        </w:tc>
        <w:tc>
          <w:tcPr>
            <w:tcW w:w="4086" w:type="dxa"/>
          </w:tcPr>
          <w:p w:rsidR="00AA5888" w:rsidRDefault="00AA5888" w:rsidP="00CC2CC7">
            <w:r>
              <w:t>II. Donošenje Odluke o davanju u zakup prostora Škole</w:t>
            </w:r>
          </w:p>
        </w:tc>
        <w:tc>
          <w:tcPr>
            <w:tcW w:w="2796" w:type="dxa"/>
          </w:tcPr>
          <w:p w:rsidR="00AA5888" w:rsidRDefault="00AA5888" w:rsidP="00AA5888">
            <w:r>
              <w:t>II.</w:t>
            </w:r>
          </w:p>
          <w:p w:rsidR="00AA5888" w:rsidRDefault="00AA5888" w:rsidP="00AA5888">
            <w:r>
              <w:t>a)Ravnatelj</w:t>
            </w:r>
          </w:p>
          <w:p w:rsidR="00AA5888" w:rsidRDefault="00AA5888" w:rsidP="00AA5888">
            <w:r>
              <w:t>b)Školski odbor</w:t>
            </w:r>
          </w:p>
        </w:tc>
        <w:tc>
          <w:tcPr>
            <w:tcW w:w="2798" w:type="dxa"/>
          </w:tcPr>
          <w:p w:rsidR="00AA5888" w:rsidRDefault="00AA5888" w:rsidP="00CC2CC7">
            <w:r>
              <w:t>II. U roku od 15 do 20 dana od dana zaprimanja zahtjeva stranke ili pokretanja postupka davanja u zakup po službenoj dužnosti</w:t>
            </w:r>
          </w:p>
        </w:tc>
        <w:tc>
          <w:tcPr>
            <w:tcW w:w="2801" w:type="dxa"/>
          </w:tcPr>
          <w:p w:rsidR="00AA5888" w:rsidRDefault="00AA5888" w:rsidP="00CC2CC7"/>
        </w:tc>
      </w:tr>
      <w:tr w:rsidR="00AA5888" w:rsidTr="000F6F70">
        <w:tc>
          <w:tcPr>
            <w:tcW w:w="1513" w:type="dxa"/>
          </w:tcPr>
          <w:p w:rsidR="00AA5888" w:rsidRDefault="00AA5888" w:rsidP="00CC2CC7"/>
        </w:tc>
        <w:tc>
          <w:tcPr>
            <w:tcW w:w="4086" w:type="dxa"/>
          </w:tcPr>
          <w:p w:rsidR="00AA5888" w:rsidRDefault="00AA5888" w:rsidP="00CC2CC7">
            <w:r>
              <w:t>III. Objava natječaja</w:t>
            </w:r>
          </w:p>
          <w:p w:rsidR="00AA5888" w:rsidRDefault="00AA5888" w:rsidP="00CC2CC7">
            <w:r>
              <w:t>Natječaj se objavljuje u dnevnom ili tjednom listu, na oglasnoj ploči ili na službenim web stranicama</w:t>
            </w:r>
          </w:p>
          <w:p w:rsidR="00AA5888" w:rsidRDefault="00AA5888" w:rsidP="00CC2CC7">
            <w:r>
              <w:lastRenderedPageBreak/>
              <w:t xml:space="preserve">(iznimka: </w:t>
            </w:r>
            <w:r>
              <w:rPr>
                <w:color w:val="000000"/>
              </w:rPr>
              <w:t>U Programu javnih potreba u srednjem odgoju i obrazovanju Grada Zagreba za svaku godinu navedeno je da se ugovori o davanju u zakup mogu sklopiti bez objavljivanja natječaja, ali uz prethodnu suglasnost Gradskog ureda za obrazovanje i to najduže na godinu dana.</w:t>
            </w:r>
          </w:p>
        </w:tc>
        <w:tc>
          <w:tcPr>
            <w:tcW w:w="2796" w:type="dxa"/>
          </w:tcPr>
          <w:p w:rsidR="00AA5888" w:rsidRDefault="00AA5888" w:rsidP="00AA5888">
            <w:r>
              <w:lastRenderedPageBreak/>
              <w:t>III. Osoba koja provodi postupak davanja u zakup školskog prostora i službenik za informiranje</w:t>
            </w:r>
          </w:p>
        </w:tc>
        <w:tc>
          <w:tcPr>
            <w:tcW w:w="2798" w:type="dxa"/>
          </w:tcPr>
          <w:p w:rsidR="00AA5888" w:rsidRDefault="00AA5888" w:rsidP="00CC2CC7">
            <w:r>
              <w:t>III. U roku od 3 dana od dana stupanja na snagu Odluke o davanju u zakup školskog prostora</w:t>
            </w:r>
          </w:p>
        </w:tc>
        <w:tc>
          <w:tcPr>
            <w:tcW w:w="2801" w:type="dxa"/>
          </w:tcPr>
          <w:p w:rsidR="00AA5888" w:rsidRDefault="00AA5888" w:rsidP="00CC2CC7"/>
        </w:tc>
      </w:tr>
      <w:tr w:rsidR="00AA5888" w:rsidTr="000F6F70">
        <w:tc>
          <w:tcPr>
            <w:tcW w:w="1513" w:type="dxa"/>
          </w:tcPr>
          <w:p w:rsidR="00AA5888" w:rsidRDefault="00AA5888" w:rsidP="00CC2CC7"/>
        </w:tc>
        <w:tc>
          <w:tcPr>
            <w:tcW w:w="4086" w:type="dxa"/>
          </w:tcPr>
          <w:p w:rsidR="00AA5888" w:rsidRDefault="00AA5888" w:rsidP="00CC2CC7">
            <w:r>
              <w:t>IV. Zaprimanje ponuda u Tajništvu</w:t>
            </w:r>
          </w:p>
        </w:tc>
        <w:tc>
          <w:tcPr>
            <w:tcW w:w="2796" w:type="dxa"/>
          </w:tcPr>
          <w:p w:rsidR="00AA5888" w:rsidRDefault="00AA5888" w:rsidP="00AA5888">
            <w:r>
              <w:t>IV. Tajnik</w:t>
            </w:r>
          </w:p>
        </w:tc>
        <w:tc>
          <w:tcPr>
            <w:tcW w:w="2798" w:type="dxa"/>
          </w:tcPr>
          <w:p w:rsidR="00AA5888" w:rsidRDefault="00AA5888" w:rsidP="00CC2CC7">
            <w:r>
              <w:t>IV. Rok je određen u objavljenom natječaju ili 8-15 dana od dana objave natječaja</w:t>
            </w:r>
          </w:p>
        </w:tc>
        <w:tc>
          <w:tcPr>
            <w:tcW w:w="2801" w:type="dxa"/>
          </w:tcPr>
          <w:p w:rsidR="00AA5888" w:rsidRDefault="00AA5888" w:rsidP="00CC2CC7"/>
        </w:tc>
      </w:tr>
      <w:tr w:rsidR="00AA5888" w:rsidTr="000F6F70">
        <w:tc>
          <w:tcPr>
            <w:tcW w:w="1513" w:type="dxa"/>
          </w:tcPr>
          <w:p w:rsidR="00AA5888" w:rsidRDefault="00AA5888" w:rsidP="00CC2CC7"/>
        </w:tc>
        <w:tc>
          <w:tcPr>
            <w:tcW w:w="4086" w:type="dxa"/>
          </w:tcPr>
          <w:p w:rsidR="00AA5888" w:rsidRDefault="00AA5888" w:rsidP="00123576">
            <w:r>
              <w:t>V. Saziv povjerenstva za raspolaganje imovinom, osoba koja provodi postupak kupnje ili prodaje obavještava predsjednika povjerenstva o potrebi sazivanja sjednice</w:t>
            </w:r>
          </w:p>
        </w:tc>
        <w:tc>
          <w:tcPr>
            <w:tcW w:w="2796" w:type="dxa"/>
          </w:tcPr>
          <w:p w:rsidR="00AA5888" w:rsidRDefault="00AA5888" w:rsidP="00123576">
            <w:r>
              <w:t>V. Osoba koja provodi postupak davanja u zakup školskog prostora</w:t>
            </w:r>
          </w:p>
        </w:tc>
        <w:tc>
          <w:tcPr>
            <w:tcW w:w="2798" w:type="dxa"/>
          </w:tcPr>
          <w:p w:rsidR="00AA5888" w:rsidRDefault="00AA5888" w:rsidP="00AA5888">
            <w:r>
              <w:t>V. U 3 dana nakon isteka roka za podnošenje ponuda</w:t>
            </w:r>
          </w:p>
        </w:tc>
        <w:tc>
          <w:tcPr>
            <w:tcW w:w="2801" w:type="dxa"/>
          </w:tcPr>
          <w:p w:rsidR="00AA5888" w:rsidRDefault="00AA5888" w:rsidP="00CC2CC7"/>
        </w:tc>
      </w:tr>
      <w:tr w:rsidR="00AA5888" w:rsidTr="000F6F70">
        <w:tc>
          <w:tcPr>
            <w:tcW w:w="1513" w:type="dxa"/>
          </w:tcPr>
          <w:p w:rsidR="00AA5888" w:rsidRDefault="00AA5888" w:rsidP="00CC2CC7"/>
        </w:tc>
        <w:tc>
          <w:tcPr>
            <w:tcW w:w="4086" w:type="dxa"/>
          </w:tcPr>
          <w:p w:rsidR="00AA5888" w:rsidRDefault="00AA5888" w:rsidP="00123576">
            <w:r>
              <w:t>VI. U nadležnosti povjerenstva za raspolaganje imovinom je utvrđivanje broja zaprimljenih ponuda i pravovremenosti i pravovaljanost ponuda, odnosno utvrđivanje najpovoljnije ponude; izrada zapisnika o otvaranju ponuda, izrada prijedloga Odluke i podnošenje prijedloga ravnatelju</w:t>
            </w:r>
          </w:p>
        </w:tc>
        <w:tc>
          <w:tcPr>
            <w:tcW w:w="2796" w:type="dxa"/>
          </w:tcPr>
          <w:p w:rsidR="00AA5888" w:rsidRDefault="00AA5888" w:rsidP="00AA5888">
            <w:r>
              <w:t>VI. Osoba koja provodi postupak davanja u zakup školskog prostora izrađuje prijedlog Odluke o odabiru</w:t>
            </w:r>
          </w:p>
        </w:tc>
        <w:tc>
          <w:tcPr>
            <w:tcW w:w="2798" w:type="dxa"/>
          </w:tcPr>
          <w:p w:rsidR="00AA5888" w:rsidRDefault="00AA5888" w:rsidP="00123576">
            <w:r>
              <w:t>VI. U roku od 3 dana od dana otvaranja ponuda izrađuje se prijedlog odluke o odabiru</w:t>
            </w:r>
          </w:p>
        </w:tc>
        <w:tc>
          <w:tcPr>
            <w:tcW w:w="2801" w:type="dxa"/>
          </w:tcPr>
          <w:p w:rsidR="00AA5888" w:rsidRDefault="00AA5888" w:rsidP="00CC2CC7"/>
        </w:tc>
      </w:tr>
      <w:tr w:rsidR="00AA5888" w:rsidTr="000F6F70">
        <w:tc>
          <w:tcPr>
            <w:tcW w:w="1513" w:type="dxa"/>
          </w:tcPr>
          <w:p w:rsidR="00AA5888" w:rsidRDefault="00AA5888" w:rsidP="00CC2CC7"/>
        </w:tc>
        <w:tc>
          <w:tcPr>
            <w:tcW w:w="4086" w:type="dxa"/>
          </w:tcPr>
          <w:p w:rsidR="00AA5888" w:rsidRDefault="00AA5888" w:rsidP="00123576">
            <w:r>
              <w:t>VII. Donošenje Odluke o odabiru najpovoljnije ponude</w:t>
            </w:r>
          </w:p>
        </w:tc>
        <w:tc>
          <w:tcPr>
            <w:tcW w:w="2796" w:type="dxa"/>
          </w:tcPr>
          <w:p w:rsidR="00AA5888" w:rsidRDefault="00AA5888" w:rsidP="00AA5888">
            <w:r>
              <w:t>VII.</w:t>
            </w:r>
          </w:p>
          <w:p w:rsidR="00AA5888" w:rsidRDefault="00AA5888" w:rsidP="00AA5888">
            <w:r>
              <w:t>a)Ravnatelj</w:t>
            </w:r>
          </w:p>
          <w:p w:rsidR="00AA5888" w:rsidRDefault="00AA5888" w:rsidP="00AA5888">
            <w:r>
              <w:t>b)Školski odbor temeljem članka 28. Statuta</w:t>
            </w:r>
          </w:p>
        </w:tc>
        <w:tc>
          <w:tcPr>
            <w:tcW w:w="2798" w:type="dxa"/>
          </w:tcPr>
          <w:p w:rsidR="00AA5888" w:rsidRDefault="00AA5888" w:rsidP="00123576">
            <w:r>
              <w:t>Rok za žalbu protiv Odluke o odabiru najpovoljnije ponude je 8 dana od dana primitka iste</w:t>
            </w:r>
          </w:p>
        </w:tc>
        <w:tc>
          <w:tcPr>
            <w:tcW w:w="2801" w:type="dxa"/>
          </w:tcPr>
          <w:p w:rsidR="00AA5888" w:rsidRDefault="00AA5888" w:rsidP="00CC2CC7"/>
        </w:tc>
      </w:tr>
      <w:tr w:rsidR="00AA5888" w:rsidTr="000F6F70">
        <w:tc>
          <w:tcPr>
            <w:tcW w:w="1513" w:type="dxa"/>
          </w:tcPr>
          <w:p w:rsidR="00AA5888" w:rsidRDefault="00AA5888" w:rsidP="00CC2CC7"/>
        </w:tc>
        <w:tc>
          <w:tcPr>
            <w:tcW w:w="4086" w:type="dxa"/>
          </w:tcPr>
          <w:p w:rsidR="00AA5888" w:rsidRDefault="00AA5888" w:rsidP="00123576">
            <w:r>
              <w:t>VIII. Rješavanje po žalbi protiv Odluke o odabiru, ako je žalba podnesena</w:t>
            </w:r>
          </w:p>
        </w:tc>
        <w:tc>
          <w:tcPr>
            <w:tcW w:w="2796" w:type="dxa"/>
          </w:tcPr>
          <w:p w:rsidR="00AA5888" w:rsidRDefault="00AA5888" w:rsidP="00123576">
            <w:r>
              <w:t>VIII. Školski odbor</w:t>
            </w:r>
          </w:p>
        </w:tc>
        <w:tc>
          <w:tcPr>
            <w:tcW w:w="2798" w:type="dxa"/>
          </w:tcPr>
          <w:p w:rsidR="00AA5888" w:rsidRDefault="00AA5888" w:rsidP="00123576">
            <w:r>
              <w:t>VIII. Rok za žalbu protiv Odluke o odabiru najpovoljnije ponude je 8 dana od dana primitka iste</w:t>
            </w:r>
          </w:p>
        </w:tc>
        <w:tc>
          <w:tcPr>
            <w:tcW w:w="2801" w:type="dxa"/>
          </w:tcPr>
          <w:p w:rsidR="00AA5888" w:rsidRDefault="00AA5888" w:rsidP="00CC2CC7"/>
        </w:tc>
      </w:tr>
      <w:tr w:rsidR="00AA5888" w:rsidTr="000F6F70">
        <w:tc>
          <w:tcPr>
            <w:tcW w:w="1513" w:type="dxa"/>
          </w:tcPr>
          <w:p w:rsidR="00AA5888" w:rsidRDefault="00AA5888" w:rsidP="00CC2CC7"/>
        </w:tc>
        <w:tc>
          <w:tcPr>
            <w:tcW w:w="4086" w:type="dxa"/>
          </w:tcPr>
          <w:p w:rsidR="00AA5888" w:rsidRDefault="00AA5888" w:rsidP="00123576">
            <w:r>
              <w:t xml:space="preserve">IX. Po konačnosti Odluke o odabiru zaključuje se Ugovor o zakupu. Kao sredstvo osiguranja plaćanja prilikom zaključivanja ugovora zakupoprimac je </w:t>
            </w:r>
            <w:r>
              <w:lastRenderedPageBreak/>
              <w:t xml:space="preserve">dužan priložiti bjanko zadužnicu </w:t>
            </w:r>
            <w:proofErr w:type="spellStart"/>
            <w:r>
              <w:t>solemniziranu</w:t>
            </w:r>
            <w:proofErr w:type="spellEnd"/>
            <w:r>
              <w:t xml:space="preserve"> od javnog bilježnika.</w:t>
            </w:r>
          </w:p>
        </w:tc>
        <w:tc>
          <w:tcPr>
            <w:tcW w:w="2796" w:type="dxa"/>
          </w:tcPr>
          <w:p w:rsidR="00AA5888" w:rsidRDefault="00AA5888" w:rsidP="00123576">
            <w:r>
              <w:lastRenderedPageBreak/>
              <w:t>IX. Ravnatelj</w:t>
            </w:r>
          </w:p>
        </w:tc>
        <w:tc>
          <w:tcPr>
            <w:tcW w:w="2798" w:type="dxa"/>
          </w:tcPr>
          <w:p w:rsidR="00AA5888" w:rsidRDefault="00AA5888" w:rsidP="00123576">
            <w:r>
              <w:t>IX. U roku od 8 dana od dana konačnosti Odluke</w:t>
            </w:r>
          </w:p>
        </w:tc>
        <w:tc>
          <w:tcPr>
            <w:tcW w:w="2801" w:type="dxa"/>
          </w:tcPr>
          <w:p w:rsidR="00AA5888" w:rsidRDefault="00AA5888" w:rsidP="00CC2CC7"/>
        </w:tc>
      </w:tr>
      <w:tr w:rsidR="00AA5888" w:rsidTr="000F6F70">
        <w:tc>
          <w:tcPr>
            <w:tcW w:w="1513" w:type="dxa"/>
          </w:tcPr>
          <w:p w:rsidR="00AA5888" w:rsidRDefault="00AA5888" w:rsidP="00CC2CC7"/>
        </w:tc>
        <w:tc>
          <w:tcPr>
            <w:tcW w:w="4086" w:type="dxa"/>
          </w:tcPr>
          <w:p w:rsidR="00AA5888" w:rsidRDefault="00AA5888" w:rsidP="00123576">
            <w:r>
              <w:t>X. Dostavljanje potpisanog i ovjerenog Ugovora Računovodstvu te Zemljo-</w:t>
            </w:r>
            <w:proofErr w:type="spellStart"/>
            <w:r>
              <w:t>knjižišnom</w:t>
            </w:r>
            <w:proofErr w:type="spellEnd"/>
            <w:r>
              <w:t xml:space="preserve"> odjelu na općinskom sudu radi provedbe Ugovora te Poreznoj upravi i Državnoj geodetskoj upravi</w:t>
            </w:r>
          </w:p>
        </w:tc>
        <w:tc>
          <w:tcPr>
            <w:tcW w:w="2796" w:type="dxa"/>
          </w:tcPr>
          <w:p w:rsidR="00AA5888" w:rsidRDefault="00AA5888" w:rsidP="00123576">
            <w:r>
              <w:t>X. Osoba koja provodi postupak davanja školskog prostora u zakup</w:t>
            </w:r>
          </w:p>
        </w:tc>
        <w:tc>
          <w:tcPr>
            <w:tcW w:w="2798" w:type="dxa"/>
          </w:tcPr>
          <w:p w:rsidR="00AA5888" w:rsidRDefault="00AA5888" w:rsidP="00123576">
            <w:r>
              <w:t>XI. U roku od 5 do 8 dana od dana zaključivanja Ugovora.</w:t>
            </w:r>
          </w:p>
        </w:tc>
        <w:tc>
          <w:tcPr>
            <w:tcW w:w="2801" w:type="dxa"/>
          </w:tcPr>
          <w:p w:rsidR="00AA5888" w:rsidRDefault="00AA5888" w:rsidP="00CC2CC7"/>
        </w:tc>
      </w:tr>
    </w:tbl>
    <w:p w:rsidR="00AA5888" w:rsidRDefault="00AA5888" w:rsidP="00AA5888">
      <w:pPr>
        <w:jc w:val="center"/>
      </w:pPr>
      <w:bookmarkStart w:id="0" w:name="_GoBack"/>
      <w:bookmarkEnd w:id="0"/>
      <w:r>
        <w:t>Članak 3.</w:t>
      </w:r>
    </w:p>
    <w:p w:rsidR="00AA5888" w:rsidRDefault="00AA5888" w:rsidP="00AA5888">
      <w:r>
        <w:t>Ova Procedura stupa na snagu danom donošenja, a objavit će se n</w:t>
      </w:r>
      <w:r w:rsidR="001F02D1">
        <w:t>a oglasnoj ploči i web stranici škole.</w:t>
      </w:r>
    </w:p>
    <w:p w:rsidR="00AA5888" w:rsidRDefault="000F6F70" w:rsidP="00AA5888">
      <w:pPr>
        <w:jc w:val="right"/>
      </w:pPr>
      <w:r>
        <w:t>Ravnateljica :</w:t>
      </w:r>
    </w:p>
    <w:p w:rsidR="00AA5888" w:rsidRPr="00CC2CC7" w:rsidRDefault="000F6F70" w:rsidP="00AA5888">
      <w:pPr>
        <w:jc w:val="right"/>
      </w:pPr>
      <w:r>
        <w:t xml:space="preserve">Karmen Hlad,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prim.educ</w:t>
      </w:r>
      <w:proofErr w:type="spellEnd"/>
      <w:r>
        <w:t>.</w:t>
      </w:r>
    </w:p>
    <w:sectPr w:rsidR="00AA5888" w:rsidRPr="00CC2CC7" w:rsidSect="004D4A25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F629D"/>
    <w:multiLevelType w:val="hybridMultilevel"/>
    <w:tmpl w:val="6532C9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0A0E"/>
    <w:multiLevelType w:val="hybridMultilevel"/>
    <w:tmpl w:val="108E7A94"/>
    <w:lvl w:ilvl="0" w:tplc="43A68D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3605E"/>
    <w:multiLevelType w:val="hybridMultilevel"/>
    <w:tmpl w:val="7868D0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C6EF8"/>
    <w:multiLevelType w:val="hybridMultilevel"/>
    <w:tmpl w:val="85F471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25"/>
    <w:rsid w:val="000F6F70"/>
    <w:rsid w:val="001645A6"/>
    <w:rsid w:val="001F02D1"/>
    <w:rsid w:val="002D4DC4"/>
    <w:rsid w:val="004D4A25"/>
    <w:rsid w:val="005A7C8A"/>
    <w:rsid w:val="006C4859"/>
    <w:rsid w:val="007654CF"/>
    <w:rsid w:val="009A19DF"/>
    <w:rsid w:val="00A973CC"/>
    <w:rsid w:val="00AA5888"/>
    <w:rsid w:val="00B979D6"/>
    <w:rsid w:val="00C53B5F"/>
    <w:rsid w:val="00CC2CC7"/>
    <w:rsid w:val="00DE7093"/>
    <w:rsid w:val="00F8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8F946-76E1-4D56-8AF7-1B7F6DA5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8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8293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4DC4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97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Marija</cp:lastModifiedBy>
  <cp:revision>6</cp:revision>
  <cp:lastPrinted>2019-11-11T13:05:00Z</cp:lastPrinted>
  <dcterms:created xsi:type="dcterms:W3CDTF">2019-11-08T08:42:00Z</dcterms:created>
  <dcterms:modified xsi:type="dcterms:W3CDTF">2019-11-12T09:40:00Z</dcterms:modified>
</cp:coreProperties>
</file>